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34" w:rsidRDefault="007E5C34" w:rsidP="007E5C34">
      <w:pPr>
        <w:spacing w:line="360" w:lineRule="auto"/>
        <w:jc w:val="center"/>
        <w:rPr>
          <w:rFonts w:ascii="宋体" w:eastAsia="宋体" w:hAnsi="宋体"/>
          <w:sz w:val="44"/>
          <w:szCs w:val="44"/>
        </w:rPr>
      </w:pPr>
      <w:r>
        <w:rPr>
          <w:rFonts w:ascii="宋体" w:eastAsia="宋体" w:hAnsi="宋体" w:hint="eastAsia"/>
          <w:sz w:val="44"/>
          <w:szCs w:val="44"/>
        </w:rPr>
        <w:t>南京市江宁医院防火墙项目需求</w:t>
      </w:r>
    </w:p>
    <w:p w:rsidR="007E5C34" w:rsidRDefault="007E5C34" w:rsidP="007E5C34">
      <w:pPr>
        <w:pStyle w:val="a3"/>
        <w:rPr>
          <w:szCs w:val="24"/>
        </w:rPr>
      </w:pPr>
      <w:r>
        <w:rPr>
          <w:rFonts w:hint="eastAsia"/>
          <w:szCs w:val="24"/>
        </w:rPr>
        <w:t>一、项目建设内容</w:t>
      </w:r>
    </w:p>
    <w:p w:rsidR="007E5C34" w:rsidRDefault="007E5C34" w:rsidP="007E5C34">
      <w:pPr>
        <w:pStyle w:val="a3"/>
        <w:rPr>
          <w:szCs w:val="24"/>
        </w:rPr>
      </w:pPr>
      <w:r>
        <w:rPr>
          <w:szCs w:val="24"/>
        </w:rPr>
        <w:t>南京市江宁医院防火墙项目主要进行网络安全边界加固建设</w:t>
      </w:r>
      <w:r>
        <w:rPr>
          <w:rFonts w:hint="eastAsia"/>
          <w:szCs w:val="24"/>
        </w:rPr>
        <w:t>。考虑重要节点、重要设备，</w:t>
      </w:r>
      <w:r>
        <w:rPr>
          <w:szCs w:val="24"/>
        </w:rPr>
        <w:t>规划在互联网出口部署</w:t>
      </w:r>
      <w:r>
        <w:rPr>
          <w:rFonts w:hint="eastAsia"/>
          <w:szCs w:val="24"/>
        </w:rPr>
        <w:t>2</w:t>
      </w:r>
      <w:r>
        <w:rPr>
          <w:szCs w:val="24"/>
        </w:rPr>
        <w:t>台</w:t>
      </w:r>
      <w:r>
        <w:rPr>
          <w:rFonts w:hint="eastAsia"/>
          <w:szCs w:val="24"/>
        </w:rPr>
        <w:t>一体化安全网关；</w:t>
      </w:r>
      <w:r>
        <w:rPr>
          <w:szCs w:val="24"/>
        </w:rPr>
        <w:t>在</w:t>
      </w:r>
      <w:r>
        <w:rPr>
          <w:rFonts w:hint="eastAsia"/>
          <w:szCs w:val="24"/>
        </w:rPr>
        <w:t>湖山路院区与其他院区之间部署1台一体化安全网关。主要</w:t>
      </w:r>
      <w:r>
        <w:rPr>
          <w:szCs w:val="24"/>
        </w:rPr>
        <w:t>用于</w:t>
      </w:r>
      <w:r>
        <w:rPr>
          <w:rFonts w:hint="eastAsia"/>
          <w:szCs w:val="24"/>
        </w:rPr>
        <w:t>实现医院内部、外部网络之间的</w:t>
      </w:r>
      <w:r>
        <w:rPr>
          <w:szCs w:val="24"/>
        </w:rPr>
        <w:t>边界隔离</w:t>
      </w:r>
      <w:r>
        <w:rPr>
          <w:rFonts w:hint="eastAsia"/>
          <w:szCs w:val="24"/>
        </w:rPr>
        <w:t>、</w:t>
      </w:r>
      <w:r>
        <w:rPr>
          <w:szCs w:val="24"/>
        </w:rPr>
        <w:t>访问控制等安全防护</w:t>
      </w:r>
      <w:r>
        <w:rPr>
          <w:rFonts w:hint="eastAsia"/>
          <w:szCs w:val="24"/>
        </w:rPr>
        <w:t>。同时满足等保三级通用技术要求</w:t>
      </w:r>
      <w:r>
        <w:rPr>
          <w:rFonts w:hint="eastAsia"/>
          <w:lang w:val="en-US"/>
        </w:rPr>
        <w:t>8.1.2安全通信网络-8.1.2.1网络架构d)；8.1.3 安全区域边界-8.1.3.1边界防护a)、8.1.3 安全区域边界-8.1.3.2访问控制a)b)c)d)</w:t>
      </w:r>
      <w:r>
        <w:rPr>
          <w:rFonts w:hint="eastAsia"/>
          <w:szCs w:val="24"/>
        </w:rPr>
        <w:t>。</w:t>
      </w:r>
    </w:p>
    <w:p w:rsidR="007E5C34" w:rsidRDefault="007E5C34" w:rsidP="007E5C34">
      <w:pPr>
        <w:pStyle w:val="a3"/>
        <w:rPr>
          <w:szCs w:val="24"/>
        </w:rPr>
      </w:pPr>
      <w:r>
        <w:rPr>
          <w:rFonts w:hint="eastAsia"/>
          <w:szCs w:val="24"/>
        </w:rPr>
        <w:t>二、产品关键</w:t>
      </w:r>
      <w:r>
        <w:rPr>
          <w:szCs w:val="24"/>
        </w:rPr>
        <w:t>技术及主要功能</w:t>
      </w:r>
    </w:p>
    <w:p w:rsidR="007E5C34" w:rsidRDefault="007E5C34" w:rsidP="007E5C34">
      <w:pPr>
        <w:spacing w:line="360" w:lineRule="auto"/>
        <w:ind w:firstLineChars="200" w:firstLine="480"/>
        <w:rPr>
          <w:rFonts w:ascii="宋体" w:eastAsia="宋体" w:hAnsi="宋体"/>
          <w:sz w:val="24"/>
          <w:szCs w:val="24"/>
        </w:rPr>
      </w:pPr>
      <w:r>
        <w:rPr>
          <w:rFonts w:ascii="宋体" w:eastAsia="宋体" w:hAnsi="宋体" w:hint="eastAsia"/>
          <w:sz w:val="24"/>
          <w:szCs w:val="24"/>
        </w:rPr>
        <w:t>防火墙是实现网络安全最重要的基础设施之一，而访问控制则是防火墙最基础也是最核心的安全特性。传统防火墙使用基于IP和端口信息作为其实现访问控制和流量分类的基础参数，然而，在新一代业务环境下，新的攻击者通常对网络流量进行了伪装。此外，用户对带宽资源的管理需求也日益增强。面对海量应用、复杂攻击，传统防火墙基于IP和端口的分类方式难以有效落实管理意图，难以将安全控制能力有效落地。</w:t>
      </w:r>
    </w:p>
    <w:p w:rsidR="007E5C34" w:rsidRDefault="007E5C34" w:rsidP="007E5C34">
      <w:pPr>
        <w:spacing w:line="360" w:lineRule="auto"/>
        <w:ind w:firstLineChars="200" w:firstLine="480"/>
        <w:rPr>
          <w:rFonts w:ascii="宋体" w:eastAsia="宋体" w:hAnsi="宋体"/>
          <w:sz w:val="24"/>
          <w:szCs w:val="24"/>
        </w:rPr>
      </w:pPr>
      <w:r>
        <w:rPr>
          <w:rFonts w:ascii="宋体" w:eastAsia="宋体" w:hAnsi="宋体" w:hint="eastAsia"/>
          <w:sz w:val="24"/>
          <w:szCs w:val="24"/>
        </w:rPr>
        <w:t>本次选用的</w:t>
      </w:r>
      <w:r>
        <w:rPr>
          <w:rFonts w:hint="eastAsia"/>
          <w:szCs w:val="24"/>
        </w:rPr>
        <w:t>一体化安全网关</w:t>
      </w:r>
      <w:r>
        <w:rPr>
          <w:rFonts w:ascii="宋体" w:eastAsia="宋体" w:hAnsi="宋体" w:hint="eastAsia"/>
          <w:sz w:val="24"/>
          <w:szCs w:val="24"/>
        </w:rPr>
        <w:t>需要采用多平面系统架构、多核并行处理、一体化报文处理引擎、智能应用识别和用户识别、</w:t>
      </w:r>
      <w:r>
        <w:rPr>
          <w:rFonts w:ascii="宋体" w:eastAsia="宋体" w:hAnsi="宋体" w:cs="宋体" w:hint="eastAsia"/>
          <w:sz w:val="24"/>
          <w:szCs w:val="24"/>
        </w:rPr>
        <w:t>软件定义广域网SDWAN等</w:t>
      </w:r>
      <w:r>
        <w:rPr>
          <w:rFonts w:ascii="宋体" w:eastAsia="宋体" w:hAnsi="宋体" w:hint="eastAsia"/>
          <w:sz w:val="24"/>
          <w:szCs w:val="24"/>
        </w:rPr>
        <w:t>关键技术。支持强安全控制、</w:t>
      </w:r>
      <w:bookmarkStart w:id="0" w:name="_Toc26190788"/>
      <w:r>
        <w:rPr>
          <w:rFonts w:ascii="宋体" w:eastAsia="宋体" w:hAnsi="宋体" w:hint="eastAsia"/>
          <w:sz w:val="24"/>
          <w:szCs w:val="24"/>
        </w:rPr>
        <w:t>智能流量控制、</w:t>
      </w:r>
      <w:r>
        <w:rPr>
          <w:rFonts w:ascii="宋体" w:eastAsia="宋体" w:hAnsi="宋体"/>
          <w:sz w:val="24"/>
          <w:szCs w:val="24"/>
        </w:rPr>
        <w:t>入侵防御</w:t>
      </w:r>
      <w:r>
        <w:rPr>
          <w:rFonts w:ascii="宋体" w:eastAsia="宋体" w:hAnsi="宋体" w:hint="eastAsia"/>
          <w:sz w:val="24"/>
          <w:szCs w:val="24"/>
        </w:rPr>
        <w:t>、</w:t>
      </w:r>
      <w:r>
        <w:rPr>
          <w:rFonts w:ascii="宋体" w:eastAsia="宋体" w:hAnsi="宋体"/>
          <w:sz w:val="24"/>
          <w:szCs w:val="24"/>
        </w:rPr>
        <w:t>病毒过滤</w:t>
      </w:r>
      <w:r>
        <w:rPr>
          <w:rFonts w:ascii="宋体" w:eastAsia="宋体" w:hAnsi="宋体" w:hint="eastAsia"/>
          <w:sz w:val="24"/>
          <w:szCs w:val="24"/>
        </w:rPr>
        <w:t>、</w:t>
      </w:r>
      <w:r>
        <w:rPr>
          <w:rFonts w:ascii="宋体" w:eastAsia="宋体" w:hAnsi="宋体" w:cs="宋体" w:hint="eastAsia"/>
          <w:kern w:val="0"/>
          <w:sz w:val="24"/>
          <w:szCs w:val="24"/>
        </w:rPr>
        <w:t>WEB防护、</w:t>
      </w:r>
      <w:r>
        <w:rPr>
          <w:rFonts w:ascii="宋体" w:eastAsia="宋体" w:hAnsi="宋体" w:cs="宋体" w:hint="eastAsia"/>
          <w:bCs/>
          <w:kern w:val="0"/>
          <w:sz w:val="24"/>
          <w:szCs w:val="24"/>
        </w:rPr>
        <w:t>SDWAN、</w:t>
      </w:r>
      <w:r>
        <w:rPr>
          <w:rFonts w:ascii="宋体" w:eastAsia="宋体" w:hAnsi="宋体" w:hint="eastAsia"/>
          <w:sz w:val="24"/>
          <w:szCs w:val="24"/>
        </w:rPr>
        <w:t>基于沙箱和威胁情报的高级持续威胁（APT）检测防御及多维度网络状态可视化呈现</w:t>
      </w:r>
      <w:bookmarkEnd w:id="0"/>
      <w:r>
        <w:rPr>
          <w:rFonts w:ascii="宋体" w:eastAsia="宋体" w:hAnsi="宋体" w:hint="eastAsia"/>
          <w:sz w:val="24"/>
          <w:szCs w:val="24"/>
        </w:rPr>
        <w:t>等功能。同时</w:t>
      </w:r>
      <w:r>
        <w:rPr>
          <w:rFonts w:ascii="宋体" w:eastAsia="宋体" w:hAnsi="宋体" w:cs="宋体" w:hint="eastAsia"/>
          <w:bCs/>
          <w:kern w:val="0"/>
          <w:sz w:val="24"/>
          <w:szCs w:val="24"/>
        </w:rPr>
        <w:t>提供防火墙日志云端存储与分析服务；</w:t>
      </w:r>
      <w:r>
        <w:rPr>
          <w:rFonts w:ascii="宋体" w:eastAsia="宋体" w:hAnsi="宋体" w:cs="宋体" w:hint="eastAsia"/>
          <w:kern w:val="0"/>
          <w:sz w:val="24"/>
          <w:szCs w:val="24"/>
        </w:rPr>
        <w:t>支持基于硬件技术的底层虚拟化；支持扩展集中策略分析模块，可集中对所有防火墙安全策略进行冗余、收敛、潜在冲突分析，能够</w:t>
      </w:r>
      <w:r>
        <w:rPr>
          <w:rFonts w:ascii="宋体" w:eastAsia="宋体" w:hAnsi="宋体" w:hint="eastAsia"/>
          <w:sz w:val="24"/>
          <w:szCs w:val="24"/>
        </w:rPr>
        <w:t>确保各项功能和性能的有效实现。</w:t>
      </w:r>
    </w:p>
    <w:p w:rsidR="007E5C34" w:rsidRDefault="007E5C34" w:rsidP="007E5C34">
      <w:pPr>
        <w:spacing w:line="360" w:lineRule="auto"/>
        <w:ind w:firstLineChars="200" w:firstLine="480"/>
        <w:rPr>
          <w:rFonts w:ascii="宋体" w:eastAsia="宋体" w:hAnsi="宋体"/>
          <w:sz w:val="24"/>
          <w:szCs w:val="24"/>
        </w:rPr>
      </w:pPr>
      <w:r>
        <w:rPr>
          <w:rFonts w:ascii="宋体" w:eastAsia="宋体" w:hAnsi="宋体" w:hint="eastAsia"/>
          <w:sz w:val="24"/>
          <w:szCs w:val="24"/>
        </w:rPr>
        <w:t>具体功能需求如下：</w:t>
      </w:r>
    </w:p>
    <w:p w:rsidR="007E5C34" w:rsidRDefault="007E5C34" w:rsidP="007E5C34">
      <w:pPr>
        <w:spacing w:line="360" w:lineRule="auto"/>
        <w:ind w:firstLineChars="200" w:firstLine="480"/>
        <w:rPr>
          <w:rFonts w:ascii="宋体" w:eastAsia="宋体" w:hAnsi="宋体"/>
          <w:sz w:val="24"/>
          <w:szCs w:val="24"/>
        </w:rPr>
      </w:pPr>
      <w:r>
        <w:rPr>
          <w:rFonts w:ascii="宋体" w:eastAsia="宋体" w:hAnsi="宋体" w:cs="宋体" w:hint="eastAsia"/>
          <w:kern w:val="0"/>
          <w:sz w:val="24"/>
          <w:szCs w:val="24"/>
        </w:rPr>
        <w:t>一）、性能要求</w:t>
      </w:r>
    </w:p>
    <w:p w:rsidR="007E5C34" w:rsidRDefault="007E5C34" w:rsidP="007E5C34">
      <w:pPr>
        <w:numPr>
          <w:ilvl w:val="0"/>
          <w:numId w:val="1"/>
        </w:numPr>
        <w:spacing w:line="360" w:lineRule="auto"/>
        <w:ind w:firstLineChars="200" w:firstLine="420"/>
        <w:rPr>
          <w:szCs w:val="24"/>
        </w:rPr>
      </w:pPr>
      <w:r>
        <w:rPr>
          <w:szCs w:val="24"/>
        </w:rPr>
        <w:t>互联网出口</w:t>
      </w:r>
      <w:r>
        <w:rPr>
          <w:rFonts w:hint="eastAsia"/>
          <w:szCs w:val="24"/>
        </w:rPr>
        <w:t>一体化安全网关</w:t>
      </w:r>
      <w:r>
        <w:rPr>
          <w:rFonts w:hint="eastAsia"/>
          <w:szCs w:val="24"/>
        </w:rPr>
        <w:t xml:space="preserve">   2</w:t>
      </w:r>
      <w:r>
        <w:rPr>
          <w:rFonts w:hint="eastAsia"/>
          <w:szCs w:val="24"/>
        </w:rPr>
        <w:t>台</w:t>
      </w:r>
    </w:p>
    <w:p w:rsidR="007E5C34" w:rsidRDefault="007E5C34" w:rsidP="007E5C34">
      <w:pPr>
        <w:spacing w:line="360" w:lineRule="auto"/>
        <w:ind w:firstLineChars="200" w:firstLine="482"/>
        <w:rPr>
          <w:rFonts w:ascii="宋体" w:eastAsia="宋体" w:hAnsi="宋体" w:cs="宋体"/>
          <w:kern w:val="0"/>
          <w:sz w:val="24"/>
          <w:szCs w:val="24"/>
        </w:rPr>
      </w:pPr>
      <w:r w:rsidRPr="007E5C34">
        <w:rPr>
          <w:rFonts w:ascii="宋体" w:eastAsia="宋体" w:hAnsi="宋体" w:cs="宋体" w:hint="eastAsia"/>
          <w:b/>
          <w:kern w:val="0"/>
          <w:sz w:val="24"/>
          <w:szCs w:val="24"/>
        </w:rPr>
        <w:t>★标准2U设备，双电源；标配6个10/100/1000M自适应千兆电接口和12个combo接口[每个Combo口为一对互斥的千兆口，即1个千兆SFP插槽（不含SFP模块）和1个千兆电口]；同时标配》=60G硬盘；具备下一代防火墙访问控制，支持入侵防御、网络防病毒、上网行为及URL分类管理、流控和IPSec VPN</w:t>
      </w:r>
      <w:r w:rsidRPr="007E5C34">
        <w:rPr>
          <w:rFonts w:ascii="宋体" w:eastAsia="宋体" w:hAnsi="宋体" w:cs="宋体" w:hint="eastAsia"/>
          <w:b/>
          <w:kern w:val="0"/>
          <w:sz w:val="24"/>
          <w:szCs w:val="24"/>
        </w:rPr>
        <w:lastRenderedPageBreak/>
        <w:t>模块；并发连接数320万，吞吐不低于8G</w:t>
      </w:r>
      <w:r>
        <w:rPr>
          <w:rFonts w:ascii="宋体" w:eastAsia="宋体" w:hAnsi="宋体" w:cs="宋体" w:hint="eastAsia"/>
          <w:kern w:val="0"/>
          <w:sz w:val="24"/>
          <w:szCs w:val="24"/>
        </w:rPr>
        <w:t>。</w:t>
      </w:r>
    </w:p>
    <w:p w:rsidR="007E5C34" w:rsidRDefault="007E5C34" w:rsidP="007E5C34">
      <w:pPr>
        <w:numPr>
          <w:ilvl w:val="0"/>
          <w:numId w:val="1"/>
        </w:numPr>
        <w:spacing w:line="360" w:lineRule="auto"/>
        <w:ind w:firstLineChars="200" w:firstLine="420"/>
        <w:rPr>
          <w:szCs w:val="24"/>
        </w:rPr>
      </w:pPr>
      <w:r>
        <w:rPr>
          <w:rFonts w:hint="eastAsia"/>
          <w:szCs w:val="24"/>
        </w:rPr>
        <w:t>院区边界一体化安全网关</w:t>
      </w:r>
      <w:r>
        <w:rPr>
          <w:rFonts w:hint="eastAsia"/>
          <w:szCs w:val="24"/>
        </w:rPr>
        <w:t xml:space="preserve">   1</w:t>
      </w:r>
      <w:r>
        <w:rPr>
          <w:rFonts w:hint="eastAsia"/>
          <w:szCs w:val="24"/>
        </w:rPr>
        <w:t>台</w:t>
      </w:r>
    </w:p>
    <w:p w:rsidR="007E5C34" w:rsidRPr="007E5C34" w:rsidRDefault="007E5C34" w:rsidP="007E5C34">
      <w:pPr>
        <w:spacing w:line="360" w:lineRule="auto"/>
        <w:ind w:firstLineChars="200" w:firstLine="482"/>
        <w:rPr>
          <w:rFonts w:ascii="宋体" w:eastAsia="宋体" w:hAnsi="宋体" w:cs="宋体"/>
          <w:b/>
          <w:kern w:val="0"/>
          <w:sz w:val="24"/>
          <w:szCs w:val="24"/>
        </w:rPr>
      </w:pPr>
      <w:r w:rsidRPr="007E5C34">
        <w:rPr>
          <w:rFonts w:ascii="宋体" w:eastAsia="宋体" w:hAnsi="宋体" w:cs="宋体" w:hint="eastAsia"/>
          <w:b/>
          <w:kern w:val="0"/>
          <w:sz w:val="24"/>
          <w:szCs w:val="24"/>
        </w:rPr>
        <w:t>★标准2U设备，双电源；标准配置10个10/100M/1000M自适应千兆电接口、8个千兆SFP接口（不含SFP光模块）及4个万兆接口；另外设备包含至少</w:t>
      </w:r>
      <w:r w:rsidRPr="007E5C34">
        <w:rPr>
          <w:rFonts w:ascii="宋体" w:eastAsia="宋体" w:hAnsi="宋体" w:cs="宋体"/>
          <w:b/>
          <w:kern w:val="0"/>
          <w:sz w:val="24"/>
          <w:szCs w:val="24"/>
        </w:rPr>
        <w:t>3</w:t>
      </w:r>
      <w:r w:rsidRPr="007E5C34">
        <w:rPr>
          <w:rFonts w:ascii="宋体" w:eastAsia="宋体" w:hAnsi="宋体" w:cs="宋体" w:hint="eastAsia"/>
          <w:b/>
          <w:kern w:val="0"/>
          <w:sz w:val="24"/>
          <w:szCs w:val="24"/>
        </w:rPr>
        <w:t>个扩展板卡，可以扩展到最多</w:t>
      </w:r>
      <w:r w:rsidRPr="007E5C34">
        <w:rPr>
          <w:rFonts w:ascii="宋体" w:eastAsia="宋体" w:hAnsi="宋体" w:cs="宋体"/>
          <w:b/>
          <w:kern w:val="0"/>
          <w:sz w:val="24"/>
          <w:szCs w:val="24"/>
        </w:rPr>
        <w:t>3</w:t>
      </w:r>
      <w:r w:rsidRPr="007E5C34">
        <w:rPr>
          <w:rFonts w:ascii="宋体" w:eastAsia="宋体" w:hAnsi="宋体" w:cs="宋体" w:hint="eastAsia"/>
          <w:b/>
          <w:kern w:val="0"/>
          <w:sz w:val="24"/>
          <w:szCs w:val="24"/>
        </w:rPr>
        <w:t>4个接口。</w:t>
      </w:r>
      <w:r w:rsidRPr="007E5C34">
        <w:rPr>
          <w:rFonts w:ascii="宋体" w:eastAsia="宋体" w:hAnsi="宋体" w:cs="宋体" w:hint="eastAsia"/>
          <w:b/>
          <w:color w:val="000000" w:themeColor="text1"/>
          <w:kern w:val="0"/>
          <w:sz w:val="24"/>
          <w:szCs w:val="24"/>
        </w:rPr>
        <w:t>标配》=60G硬盘；</w:t>
      </w:r>
      <w:r w:rsidRPr="007E5C34">
        <w:rPr>
          <w:rFonts w:ascii="宋体" w:eastAsia="宋体" w:hAnsi="宋体" w:cs="宋体" w:hint="eastAsia"/>
          <w:b/>
          <w:kern w:val="0"/>
          <w:sz w:val="24"/>
          <w:szCs w:val="24"/>
        </w:rPr>
        <w:t>具备下一代防火墙访问控制、支持入侵防御、网络防病毒、上网行为及URL分类管理、流控和IPSec VPN模块；吞吐不低于3</w:t>
      </w:r>
      <w:r w:rsidRPr="007E5C34">
        <w:rPr>
          <w:rFonts w:ascii="宋体" w:eastAsia="宋体" w:hAnsi="宋体" w:cs="宋体"/>
          <w:b/>
          <w:kern w:val="0"/>
          <w:sz w:val="24"/>
          <w:szCs w:val="24"/>
        </w:rPr>
        <w:t>0</w:t>
      </w:r>
      <w:r w:rsidRPr="007E5C34">
        <w:rPr>
          <w:rFonts w:ascii="宋体" w:eastAsia="宋体" w:hAnsi="宋体" w:cs="宋体" w:hint="eastAsia"/>
          <w:b/>
          <w:kern w:val="0"/>
          <w:sz w:val="24"/>
          <w:szCs w:val="24"/>
        </w:rPr>
        <w:t>G。</w:t>
      </w:r>
    </w:p>
    <w:p w:rsidR="007E5C34" w:rsidRPr="0086323F" w:rsidRDefault="006D752F" w:rsidP="007E5C34">
      <w:pPr>
        <w:spacing w:line="360" w:lineRule="auto"/>
        <w:ind w:firstLineChars="100" w:firstLine="240"/>
        <w:rPr>
          <w:sz w:val="24"/>
          <w:szCs w:val="24"/>
        </w:rPr>
      </w:pPr>
      <w:r>
        <w:rPr>
          <w:rFonts w:hint="eastAsia"/>
          <w:sz w:val="24"/>
          <w:szCs w:val="24"/>
        </w:rPr>
        <w:t>二</w:t>
      </w:r>
      <w:r w:rsidR="007E5C34" w:rsidRPr="0086323F">
        <w:rPr>
          <w:rFonts w:hint="eastAsia"/>
          <w:sz w:val="24"/>
          <w:szCs w:val="24"/>
        </w:rPr>
        <w:t>）功能需求</w:t>
      </w:r>
    </w:p>
    <w:tbl>
      <w:tblPr>
        <w:tblW w:w="10567" w:type="dxa"/>
        <w:tblInd w:w="-639" w:type="dxa"/>
        <w:tblLayout w:type="fixed"/>
        <w:tblLook w:val="04A0"/>
      </w:tblPr>
      <w:tblGrid>
        <w:gridCol w:w="1433"/>
        <w:gridCol w:w="9134"/>
      </w:tblGrid>
      <w:tr w:rsidR="007E5C34" w:rsidTr="009E4243">
        <w:trPr>
          <w:trHeight w:val="285"/>
        </w:trPr>
        <w:tc>
          <w:tcPr>
            <w:tcW w:w="143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功能项</w:t>
            </w:r>
          </w:p>
        </w:tc>
        <w:tc>
          <w:tcPr>
            <w:tcW w:w="9134" w:type="dxa"/>
            <w:tcBorders>
              <w:top w:val="single" w:sz="4" w:space="0" w:color="auto"/>
              <w:left w:val="nil"/>
              <w:bottom w:val="single" w:sz="4" w:space="0" w:color="auto"/>
              <w:right w:val="single" w:sz="4" w:space="0" w:color="auto"/>
            </w:tcBorders>
            <w:shd w:val="clear" w:color="000000" w:fill="FFFFFF" w:themeFill="background1"/>
            <w:vAlign w:val="center"/>
          </w:tcPr>
          <w:p w:rsidR="007E5C34" w:rsidRDefault="007E5C34" w:rsidP="009E4243">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技术要求</w:t>
            </w:r>
          </w:p>
        </w:tc>
      </w:tr>
      <w:tr w:rsidR="007E5C34" w:rsidTr="009E4243">
        <w:trPr>
          <w:trHeight w:val="285"/>
        </w:trPr>
        <w:tc>
          <w:tcPr>
            <w:tcW w:w="1433" w:type="dxa"/>
            <w:tcBorders>
              <w:top w:val="nil"/>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系统架构</w:t>
            </w:r>
          </w:p>
        </w:tc>
        <w:tc>
          <w:tcPr>
            <w:tcW w:w="9134" w:type="dxa"/>
            <w:tcBorders>
              <w:top w:val="nil"/>
              <w:left w:val="nil"/>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采用专用多核硬件平台</w:t>
            </w:r>
          </w:p>
        </w:tc>
      </w:tr>
      <w:tr w:rsidR="007E5C34" w:rsidTr="009E4243">
        <w:trPr>
          <w:trHeight w:val="285"/>
        </w:trPr>
        <w:tc>
          <w:tcPr>
            <w:tcW w:w="1433" w:type="dxa"/>
            <w:tcBorders>
              <w:left w:val="single" w:sz="4" w:space="0" w:color="auto"/>
              <w:bottom w:val="single" w:sz="4" w:space="0" w:color="auto"/>
              <w:right w:val="single" w:sz="4" w:space="0" w:color="auto"/>
            </w:tcBorders>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★虚拟化</w:t>
            </w:r>
          </w:p>
        </w:tc>
        <w:tc>
          <w:tcPr>
            <w:tcW w:w="9134" w:type="dxa"/>
            <w:tcBorders>
              <w:top w:val="nil"/>
              <w:left w:val="nil"/>
              <w:bottom w:val="single" w:sz="4" w:space="0" w:color="auto"/>
              <w:right w:val="single" w:sz="4" w:space="0" w:color="auto"/>
            </w:tcBorders>
            <w:shd w:val="clear" w:color="auto" w:fill="auto"/>
          </w:tcPr>
          <w:p w:rsidR="007E5C34" w:rsidRPr="00D86BE9" w:rsidRDefault="007E5C34" w:rsidP="009E4243">
            <w:pPr>
              <w:widowControl/>
              <w:rPr>
                <w:rFonts w:ascii="微软雅黑" w:eastAsia="微软雅黑" w:hAnsi="微软雅黑" w:cs="宋体"/>
                <w:color w:val="000000" w:themeColor="text1"/>
                <w:kern w:val="0"/>
                <w:sz w:val="18"/>
                <w:szCs w:val="18"/>
              </w:rPr>
            </w:pPr>
            <w:r>
              <w:rPr>
                <w:rFonts w:ascii="微软雅黑" w:eastAsia="微软雅黑" w:hAnsi="微软雅黑" w:cs="宋体" w:hint="eastAsia"/>
                <w:kern w:val="0"/>
                <w:sz w:val="18"/>
                <w:szCs w:val="18"/>
              </w:rPr>
              <w:t>支持基于硬</w:t>
            </w:r>
            <w:r>
              <w:rPr>
                <w:rFonts w:ascii="微软雅黑" w:eastAsia="微软雅黑" w:hAnsi="微软雅黑" w:cs="宋体"/>
                <w:kern w:val="0"/>
                <w:sz w:val="18"/>
                <w:szCs w:val="18"/>
              </w:rPr>
              <w:t>件</w:t>
            </w:r>
            <w:r>
              <w:rPr>
                <w:rFonts w:ascii="微软雅黑" w:eastAsia="微软雅黑" w:hAnsi="微软雅黑" w:cs="宋体" w:hint="eastAsia"/>
                <w:kern w:val="0"/>
                <w:sz w:val="18"/>
                <w:szCs w:val="18"/>
              </w:rPr>
              <w:t>技术的底层虚</w:t>
            </w:r>
            <w:r w:rsidRPr="00D86BE9">
              <w:rPr>
                <w:rFonts w:ascii="微软雅黑" w:eastAsia="微软雅黑" w:hAnsi="微软雅黑" w:cs="宋体" w:hint="eastAsia"/>
                <w:color w:val="000000" w:themeColor="text1"/>
                <w:kern w:val="0"/>
                <w:sz w:val="18"/>
                <w:szCs w:val="18"/>
              </w:rPr>
              <w:t>拟化，各个虚拟防火墙之间完全隔离，可运行不同的防火墙版本，拥有完全独立的CPU、内存、接口等资源。提供虚拟防火墙层资源配置管理界面截图。</w:t>
            </w:r>
          </w:p>
          <w:p w:rsidR="007E5C34" w:rsidRDefault="007E5C34" w:rsidP="009E4243">
            <w:pPr>
              <w:widowControl/>
              <w:rPr>
                <w:rFonts w:ascii="微软雅黑" w:eastAsia="微软雅黑" w:hAnsi="微软雅黑" w:cs="宋体"/>
                <w:kern w:val="0"/>
                <w:sz w:val="18"/>
                <w:szCs w:val="18"/>
              </w:rPr>
            </w:pPr>
            <w:r w:rsidRPr="00D86BE9">
              <w:rPr>
                <w:rFonts w:ascii="微软雅黑" w:eastAsia="微软雅黑" w:hAnsi="微软雅黑" w:cs="宋体" w:hint="eastAsia"/>
                <w:color w:val="000000" w:themeColor="text1"/>
                <w:kern w:val="0"/>
                <w:sz w:val="18"/>
                <w:szCs w:val="18"/>
              </w:rPr>
              <w:t>每个虚拟防火墙均提供完整的安全功能，包括防火墙、入侵防御、防病毒、上网行为管理和流控、VPN、IPv4/IPv6双栈等。</w:t>
            </w:r>
          </w:p>
        </w:tc>
      </w:tr>
      <w:tr w:rsidR="007E5C34" w:rsidTr="009E4243">
        <w:trPr>
          <w:trHeight w:val="9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访问控制</w:t>
            </w:r>
          </w:p>
        </w:tc>
        <w:tc>
          <w:tcPr>
            <w:tcW w:w="9134" w:type="dxa"/>
            <w:tcBorders>
              <w:top w:val="nil"/>
              <w:left w:val="nil"/>
              <w:bottom w:val="single" w:sz="4" w:space="0" w:color="auto"/>
              <w:right w:val="single" w:sz="4" w:space="0" w:color="auto"/>
            </w:tcBorders>
            <w:shd w:val="clear" w:color="auto" w:fill="auto"/>
            <w:noWrap/>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★支持基于接口/安全域、地址、用户、服务、应用和时间的防火墙访问控制策略，提供相关界面截图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★支持基于策略的流量统计和会话统计</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Pr="00C439F9" w:rsidRDefault="007E5C34" w:rsidP="009E4243">
            <w:pPr>
              <w:widowControl/>
              <w:rPr>
                <w:rFonts w:ascii="微软雅黑" w:eastAsia="微软雅黑" w:hAnsi="微软雅黑" w:cs="宋体"/>
                <w:color w:val="FF0000"/>
                <w:kern w:val="0"/>
                <w:sz w:val="18"/>
                <w:szCs w:val="18"/>
              </w:rPr>
            </w:pPr>
            <w:r w:rsidRPr="00D86BE9">
              <w:rPr>
                <w:rFonts w:ascii="微软雅黑" w:eastAsia="微软雅黑" w:hAnsi="微软雅黑" w:cs="宋体" w:hint="eastAsia"/>
                <w:color w:val="000000" w:themeColor="text1"/>
                <w:kern w:val="0"/>
                <w:sz w:val="18"/>
                <w:szCs w:val="18"/>
              </w:rPr>
              <w:t>支持策略预编译技术，在大量防火墙访问控制策略情况下整机性能不受影响。提供相关界面截图。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sidRPr="007E5C34">
              <w:rPr>
                <w:rFonts w:ascii="微软雅黑" w:eastAsia="微软雅黑" w:hAnsi="微软雅黑" w:cs="宋体" w:hint="eastAsia"/>
                <w:b/>
                <w:kern w:val="0"/>
                <w:sz w:val="18"/>
                <w:szCs w:val="18"/>
              </w:rPr>
              <w:t>★支持详细的访问控制策略日志，每条匹配策略的会话均可记录其建立会话和拆除会话的日志；访问控制策略日志可本地记录或发送至Syslog服务器。提供策略配置界面截图及防火墙本地记录的策略建立会话及拆除会话的日志截图</w:t>
            </w:r>
            <w:r>
              <w:rPr>
                <w:rFonts w:ascii="微软雅黑" w:eastAsia="微软雅黑" w:hAnsi="微软雅黑" w:cs="宋体" w:hint="eastAsia"/>
                <w:kern w:val="0"/>
                <w:sz w:val="18"/>
                <w:szCs w:val="18"/>
              </w:rPr>
              <w:t>。</w:t>
            </w:r>
          </w:p>
        </w:tc>
      </w:tr>
      <w:tr w:rsidR="007E5C34" w:rsidTr="009E4243">
        <w:trPr>
          <w:trHeight w:val="285"/>
        </w:trPr>
        <w:tc>
          <w:tcPr>
            <w:tcW w:w="1433" w:type="dxa"/>
            <w:vMerge w:val="restart"/>
            <w:tcBorders>
              <w:top w:val="single" w:sz="4" w:space="0" w:color="auto"/>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应用控制</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支持并开通基于DPI和DFI技术的应用特征识别及行为控制，应用识别的种类不少于1000种</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支持针对应用动作、应用内容的细粒度控制，如设定允许登录的QQ帐号白名单、邮件关键字过滤等</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支持并开通WEB控制功能模块，包括URL访问分类管理、网页关键字过滤、http文件下载类型管理等功能，提供相关页面截图。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URL分类库规模不少于</w:t>
            </w:r>
            <w:r w:rsidRPr="00D86BE9">
              <w:rPr>
                <w:rFonts w:ascii="微软雅黑" w:eastAsia="微软雅黑" w:hAnsi="微软雅黑" w:cs="宋体"/>
                <w:color w:val="000000" w:themeColor="text1"/>
                <w:kern w:val="0"/>
                <w:sz w:val="18"/>
                <w:szCs w:val="18"/>
              </w:rPr>
              <w:t>1</w:t>
            </w:r>
            <w:r w:rsidRPr="00D86BE9">
              <w:rPr>
                <w:rFonts w:ascii="微软雅黑" w:eastAsia="微软雅黑" w:hAnsi="微软雅黑" w:cs="宋体" w:hint="eastAsia"/>
                <w:color w:val="000000" w:themeColor="text1"/>
                <w:kern w:val="0"/>
                <w:sz w:val="18"/>
                <w:szCs w:val="18"/>
              </w:rPr>
              <w:t>000万</w:t>
            </w:r>
            <w:r>
              <w:rPr>
                <w:rFonts w:ascii="微软雅黑" w:eastAsia="微软雅黑" w:hAnsi="微软雅黑" w:cs="宋体" w:hint="eastAsia"/>
                <w:kern w:val="0"/>
                <w:sz w:val="18"/>
                <w:szCs w:val="18"/>
              </w:rPr>
              <w:t>条</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支持IPv6环境下的应用行为管理和控制</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流量控制</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支持并开通基于线路和多层通道嵌套的带宽管理和流量控制功能，提供至少四层管道嵌套的流控界面截图。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支持基于接口的上下行带宽管理</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支持高、中、低优先级通道设置</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支持基于应用、用户、源地址、目标地址、服务、时间的通道匹配</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支持带宽限制、带宽保障和弹性带宽</w:t>
            </w:r>
          </w:p>
        </w:tc>
      </w:tr>
      <w:tr w:rsidR="007E5C34" w:rsidTr="009E4243">
        <w:trPr>
          <w:trHeight w:val="285"/>
        </w:trPr>
        <w:tc>
          <w:tcPr>
            <w:tcW w:w="1433" w:type="dxa"/>
            <w:tcBorders>
              <w:top w:val="single" w:sz="4" w:space="0" w:color="auto"/>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kern w:val="0"/>
                <w:sz w:val="18"/>
                <w:szCs w:val="18"/>
              </w:rPr>
              <w:t>会话控制</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支持基于接口/安全域、地址、用户、服务、应用和时间的会话控制策略，包括总连接数控制、每秒总新建连接数控制、每IP总连接数控制、每IP新建连接数控制。提供相关界面截图</w:t>
            </w:r>
          </w:p>
        </w:tc>
      </w:tr>
      <w:tr w:rsidR="007E5C34" w:rsidTr="009E4243">
        <w:trPr>
          <w:trHeight w:val="285"/>
        </w:trPr>
        <w:tc>
          <w:tcPr>
            <w:tcW w:w="1433" w:type="dxa"/>
            <w:vMerge w:val="restart"/>
            <w:tcBorders>
              <w:top w:val="single" w:sz="4" w:space="0" w:color="auto"/>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入侵防御</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支持并开通网络入侵检测及防御功能，入侵防御事件库事件数量不少于4000条</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支持基于接口/安全域、地址、用户、服务、应用和时间的入侵防御策略设定，每个入侵防御策略均可配置检测事件及响应方式。提供相关界面截图。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具备协议自动识别功能；支持自定义事件功能；</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支持IPv6环境下的入侵防御功能，支持在线、旁路及混合部署</w:t>
            </w:r>
          </w:p>
        </w:tc>
      </w:tr>
      <w:tr w:rsidR="007E5C34" w:rsidTr="009E4243">
        <w:trPr>
          <w:trHeight w:val="285"/>
        </w:trPr>
        <w:tc>
          <w:tcPr>
            <w:tcW w:w="1433" w:type="dxa"/>
            <w:vMerge w:val="restart"/>
            <w:tcBorders>
              <w:top w:val="single" w:sz="4" w:space="0" w:color="auto"/>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WEB防护</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提供SQL注入攻击、XSS攻击的检测和防御功能，对Web服务系统提供</w:t>
            </w:r>
            <w:r w:rsidRPr="00D86BE9">
              <w:rPr>
                <w:rFonts w:ascii="微软雅黑" w:eastAsia="微软雅黑" w:hAnsi="微软雅黑" w:cs="宋体" w:hint="eastAsia"/>
                <w:color w:val="000000" w:themeColor="text1"/>
                <w:kern w:val="0"/>
                <w:sz w:val="18"/>
                <w:szCs w:val="18"/>
              </w:rPr>
              <w:t>保护，要求相关技术具备自主研发专利，</w:t>
            </w:r>
            <w:r w:rsidRPr="00D86BE9">
              <w:rPr>
                <w:rFonts w:ascii="微软雅黑" w:eastAsia="微软雅黑" w:hAnsi="微软雅黑" w:cs="宋体" w:hint="eastAsia"/>
                <w:color w:val="000000" w:themeColor="text1"/>
                <w:kern w:val="0"/>
                <w:sz w:val="18"/>
                <w:szCs w:val="18"/>
              </w:rPr>
              <w:lastRenderedPageBreak/>
              <w:t>可在国家版权局网站查询，提供查询结果网页截图及专利号；</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支持IPv4和IPv6对Web业务实现应用层安全防护</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★APT防御</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支持扩展APT检测模块，采用沙箱检测技术，对未知木马、病毒、恶意代码具有精确的检测效果，实现对未知威胁、高级持续威胁和0DAY攻击的有效防护。</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可对exe、rtf、pdf、xls（x）、ppt（x）、doc（x）、pps（x）、swf、rar、zip等常见的格式进行动态沙箱分析；可对rtf、pdf、xls（x）、ppt（x）、doc（x）、pps（x）做PE内嵌检测，并且能指出文件偏移位置； 提供相关界面截图。</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内置多种沙箱环境与应用环境，使用反反沙箱、时光加速、机器学习等领先技术，确保恶意样本逃逸率大幅降低。</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Pr="00D86BE9" w:rsidRDefault="007E5C34" w:rsidP="009E4243">
            <w:pPr>
              <w:widowControl/>
              <w:rPr>
                <w:rFonts w:ascii="微软雅黑" w:eastAsia="微软雅黑" w:hAnsi="微软雅黑" w:cs="宋体"/>
                <w:color w:val="000000" w:themeColor="text1"/>
                <w:kern w:val="0"/>
                <w:sz w:val="18"/>
                <w:szCs w:val="18"/>
              </w:rPr>
            </w:pPr>
            <w:r w:rsidRPr="00D86BE9">
              <w:rPr>
                <w:rFonts w:ascii="微软雅黑" w:eastAsia="微软雅黑" w:hAnsi="微软雅黑" w:cs="宋体" w:hint="eastAsia"/>
                <w:color w:val="000000" w:themeColor="text1"/>
                <w:kern w:val="0"/>
                <w:sz w:val="18"/>
                <w:szCs w:val="18"/>
              </w:rPr>
              <w:t>威胁情报防护</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支持基于威胁情报云的动态防护功能，防火墙支持将用户对互联网的访问信息发送至威胁情报云进行实时情报查询及防护。提供防火墙配置界面及威胁情报云端界面截图。</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支持IPv4和IPv6环境下威胁情报查询和实时防护</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防病毒</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支持并开通对HTTP、FTP、SMTP、POP3、IMAP协议的病毒检测和过滤功能；</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支持基于接口/安全域、地址、用户、服务、应用和时间的防病毒策略设定，提供相关界面截图。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支持对文件感染型病毒、蠕虫病毒、脚本病毒、宏病毒、木马、恶意软件等过滤，病毒库数量不少于1000万。</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防病毒功能开启后，整机处理性能衰减不超过30%</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支持IPv4和IPv6环境下病毒检测和过滤功能</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★SDWAN</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支持广域网双边优化，通过使用TCP动态拥塞控制、TCP窗口处理机制优化、TCP选择性应答、使用快速TCP协议传输以及数据压缩机制，实现对业务访问的有效加速。</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对SD-WAN隧道的时延、抖动、带宽占用率、丢包率等提供可视化展示；提供相关界面截图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支持多链路智能选路，根据业务对抖动、时延和带宽的要求，在多条不同链路上智能动态选路，通过自动重传技术，实现链路切换时无丢包，业务不掉线；</w:t>
            </w:r>
            <w:r w:rsidRPr="00D86BE9">
              <w:rPr>
                <w:rFonts w:ascii="微软雅黑" w:eastAsia="微软雅黑" w:hAnsi="微软雅黑" w:cs="宋体" w:hint="eastAsia"/>
                <w:color w:val="000000" w:themeColor="text1"/>
                <w:kern w:val="0"/>
                <w:sz w:val="18"/>
                <w:szCs w:val="18"/>
              </w:rPr>
              <w:t>提供相关界面截图</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通过WAN虚拟化技术实现多条链路捆绑，同一个session数据可以在多条链路上同时传输，加速大文件复制业务；提供相关界面截图</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Pr="00D86BE9" w:rsidRDefault="007E5C34" w:rsidP="009E4243">
            <w:pPr>
              <w:widowControl/>
              <w:rPr>
                <w:rFonts w:ascii="微软雅黑" w:eastAsia="微软雅黑" w:hAnsi="微软雅黑" w:cs="宋体"/>
                <w:color w:val="000000" w:themeColor="text1"/>
                <w:kern w:val="0"/>
                <w:sz w:val="18"/>
                <w:szCs w:val="18"/>
              </w:rPr>
            </w:pPr>
            <w:r w:rsidRPr="00D86BE9">
              <w:rPr>
                <w:rFonts w:ascii="微软雅黑" w:eastAsia="微软雅黑" w:hAnsi="微软雅黑" w:cs="宋体" w:hint="eastAsia"/>
                <w:color w:val="000000" w:themeColor="text1"/>
                <w:kern w:val="0"/>
                <w:sz w:val="18"/>
                <w:szCs w:val="18"/>
              </w:rPr>
              <w:t>安全联动</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支持与IDS设备的联动，可接收IDS产品发送的动态访问控制策略；提供相关界面截图；</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支持与终端管理系统的联动，可接收终端管理系统的主机状态列表，将不合规终端的访问重定向至终端管理指定页面；</w:t>
            </w:r>
          </w:p>
        </w:tc>
      </w:tr>
      <w:tr w:rsidR="007E5C34" w:rsidTr="009E4243">
        <w:trPr>
          <w:trHeight w:val="28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网络特性</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kern w:val="0"/>
                <w:sz w:val="18"/>
                <w:szCs w:val="18"/>
              </w:rPr>
              <w:t>支持透明、路由、混合、旁路等部署模式；</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支持静态路由、动态路由（RIP、OSPF、BGP4），提供相关界面截图。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支持基于入接口、源地址、目标地址、服务端口、应用类型、域名的策略路由。提供相关界面截图。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支持并开通链路负载均衡，提供轮询、加权轮询、哈希等多种负载均衡算法，支持链路负载均衡的目的会话保持功能；提供相关界面截图。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支持并开通IPSec</w:t>
            </w:r>
            <w:r>
              <w:rPr>
                <w:rFonts w:ascii="微软雅黑" w:eastAsia="微软雅黑" w:hAnsi="微软雅黑" w:cs="宋体"/>
                <w:kern w:val="0"/>
                <w:sz w:val="18"/>
                <w:szCs w:val="18"/>
              </w:rPr>
              <w:t xml:space="preserve"> VPN和</w:t>
            </w:r>
            <w:r>
              <w:rPr>
                <w:rFonts w:ascii="微软雅黑" w:eastAsia="微软雅黑" w:hAnsi="微软雅黑" w:cs="宋体" w:hint="eastAsia"/>
                <w:kern w:val="0"/>
                <w:sz w:val="18"/>
                <w:szCs w:val="18"/>
              </w:rPr>
              <w:t>L2TP VPN，投标产品实配IPSec VPN隧道数量不少于</w:t>
            </w:r>
            <w:r>
              <w:rPr>
                <w:rFonts w:ascii="微软雅黑" w:eastAsia="微软雅黑" w:hAnsi="微软雅黑" w:cs="宋体"/>
                <w:kern w:val="0"/>
                <w:sz w:val="18"/>
                <w:szCs w:val="18"/>
              </w:rPr>
              <w:t>10</w:t>
            </w:r>
            <w:r>
              <w:rPr>
                <w:rFonts w:ascii="微软雅黑" w:eastAsia="微软雅黑" w:hAnsi="微软雅黑" w:cs="宋体" w:hint="eastAsia"/>
                <w:kern w:val="0"/>
                <w:sz w:val="18"/>
                <w:szCs w:val="18"/>
              </w:rPr>
              <w:t>000条。</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支持并开通SSL</w:t>
            </w:r>
            <w:r>
              <w:rPr>
                <w:rFonts w:ascii="微软雅黑" w:eastAsia="微软雅黑" w:hAnsi="微软雅黑" w:cs="宋体"/>
                <w:kern w:val="0"/>
                <w:sz w:val="18"/>
                <w:szCs w:val="18"/>
              </w:rPr>
              <w:t xml:space="preserve"> VPN功能，投标产品实配SSL VPN并发用户数不少于30</w:t>
            </w:r>
            <w:r>
              <w:rPr>
                <w:rFonts w:ascii="微软雅黑" w:eastAsia="微软雅黑" w:hAnsi="微软雅黑" w:cs="宋体" w:hint="eastAsia"/>
                <w:kern w:val="0"/>
                <w:sz w:val="18"/>
                <w:szCs w:val="18"/>
              </w:rPr>
              <w:t>00个。</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支持GRE</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支持通过ICMP、TCP、DNS和HTTP协议实现对链路可用性的多重健康检查，提供相关界面截图。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支持源NAT、目的NAT、静态NAT，支持一对一、一对多和多对多等形式的NAT</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支持各种应用协议的NAT穿越：FTP、TFTP、H.323、SQL＊NET</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支持标准DHCP服务功能，支持DHCP条件下的IP</w:t>
            </w:r>
            <w:r>
              <w:rPr>
                <w:rFonts w:ascii="微软雅黑" w:eastAsia="微软雅黑" w:hAnsi="微软雅黑" w:cs="宋体"/>
                <w:kern w:val="0"/>
                <w:sz w:val="18"/>
                <w:szCs w:val="18"/>
              </w:rPr>
              <w:t>/MAC</w:t>
            </w:r>
            <w:r>
              <w:rPr>
                <w:rFonts w:ascii="微软雅黑" w:eastAsia="微软雅黑" w:hAnsi="微软雅黑" w:cs="宋体" w:hint="eastAsia"/>
                <w:kern w:val="0"/>
                <w:sz w:val="18"/>
                <w:szCs w:val="18"/>
              </w:rPr>
              <w:t>绑定及IP地址排除等功能。</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支持DNS透明代理功能，可将指定范围内的DNS请求自动重定向至管理员指定的DNS</w:t>
            </w:r>
            <w:r>
              <w:rPr>
                <w:rFonts w:ascii="微软雅黑" w:eastAsia="微软雅黑" w:hAnsi="微软雅黑" w:cs="宋体"/>
                <w:kern w:val="0"/>
                <w:sz w:val="18"/>
                <w:szCs w:val="18"/>
              </w:rPr>
              <w:t>服务器，且支持多台DNS服务器的负载均衡。提供相关界面截图。</w:t>
            </w:r>
          </w:p>
        </w:tc>
      </w:tr>
      <w:tr w:rsidR="007E5C34" w:rsidTr="009E4243">
        <w:trPr>
          <w:trHeight w:val="285"/>
        </w:trPr>
        <w:tc>
          <w:tcPr>
            <w:tcW w:w="1433" w:type="dxa"/>
            <w:vMerge/>
            <w:tcBorders>
              <w:top w:val="single" w:sz="4" w:space="0" w:color="auto"/>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支持标准DNS服务器功能，支持多种DNS 记录 ，包括A ，NS，CNMAE，TXT，MX，PTR记录。提供相关界面截图。</w:t>
            </w:r>
          </w:p>
        </w:tc>
      </w:tr>
      <w:tr w:rsidR="007E5C34" w:rsidTr="009E4243">
        <w:trPr>
          <w:trHeight w:val="285"/>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高可用性</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支持主-主和主-备模式，主备模式下支持基于设备优先级的主设备抢占功能。</w:t>
            </w:r>
          </w:p>
        </w:tc>
      </w:tr>
      <w:tr w:rsidR="007E5C34" w:rsidTr="009E4243">
        <w:trPr>
          <w:trHeight w:val="285"/>
        </w:trPr>
        <w:tc>
          <w:tcPr>
            <w:tcW w:w="1433" w:type="dxa"/>
            <w:vMerge/>
            <w:tcBorders>
              <w:top w:val="nil"/>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支持基于心跳信号丢失、链路断开等多种方式的HA切换条件及逻辑</w:t>
            </w:r>
          </w:p>
        </w:tc>
      </w:tr>
      <w:tr w:rsidR="007E5C34" w:rsidTr="009E4243">
        <w:trPr>
          <w:trHeight w:val="285"/>
        </w:trPr>
        <w:tc>
          <w:tcPr>
            <w:tcW w:w="1433" w:type="dxa"/>
            <w:vMerge/>
            <w:tcBorders>
              <w:top w:val="nil"/>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支持HA设备之间的会话自动同步，包括主主模式和主备模式，确保HA切换时业务不发生任何中断</w:t>
            </w:r>
          </w:p>
        </w:tc>
      </w:tr>
      <w:tr w:rsidR="007E5C34" w:rsidTr="009E4243">
        <w:trPr>
          <w:trHeight w:val="285"/>
        </w:trPr>
        <w:tc>
          <w:tcPr>
            <w:tcW w:w="1433" w:type="dxa"/>
            <w:vMerge/>
            <w:tcBorders>
              <w:top w:val="nil"/>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支持双路HA物理心跳线，确保HA运行稳定可靠</w:t>
            </w:r>
          </w:p>
        </w:tc>
      </w:tr>
      <w:tr w:rsidR="007E5C34" w:rsidTr="009E4243">
        <w:trPr>
          <w:trHeight w:val="285"/>
        </w:trPr>
        <w:tc>
          <w:tcPr>
            <w:tcW w:w="1433" w:type="dxa"/>
            <w:vMerge/>
            <w:tcBorders>
              <w:top w:val="nil"/>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支持HA设备之间的配置自动同步，确保用户只需在一台设备进行业务配置</w:t>
            </w:r>
          </w:p>
        </w:tc>
      </w:tr>
      <w:tr w:rsidR="007E5C34" w:rsidTr="009E4243">
        <w:trPr>
          <w:trHeight w:val="285"/>
        </w:trPr>
        <w:tc>
          <w:tcPr>
            <w:tcW w:w="1433" w:type="dxa"/>
            <w:vMerge w:val="restart"/>
            <w:tcBorders>
              <w:top w:val="nil"/>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kern w:val="0"/>
                <w:sz w:val="18"/>
                <w:szCs w:val="18"/>
              </w:rPr>
              <w:t>系统管理</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支持基于WEB和命令行的设备管理模式，WEB界面和命令行模式下均可实现对设备所有功能的管理配置</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支持SYSLOG和SNMP</w:t>
            </w:r>
            <w:r>
              <w:rPr>
                <w:rFonts w:ascii="微软雅黑" w:eastAsia="微软雅黑" w:hAnsi="微软雅黑" w:cs="宋体"/>
                <w:kern w:val="0"/>
                <w:sz w:val="18"/>
                <w:szCs w:val="18"/>
              </w:rPr>
              <w:t xml:space="preserve"> v3</w:t>
            </w:r>
            <w:r>
              <w:rPr>
                <w:rFonts w:ascii="微软雅黑" w:eastAsia="微软雅黑" w:hAnsi="微软雅黑" w:cs="宋体" w:hint="eastAsia"/>
                <w:kern w:val="0"/>
                <w:sz w:val="18"/>
                <w:szCs w:val="18"/>
              </w:rPr>
              <w:t>，SYSLOG日志支持同时发给多个日志服务器</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支持威胁可视化技术和流量可视化技术，可提供详细的分析展示图表。</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支持整机威胁统计和展示，包括基于地理位置的威胁地图展示、基于威胁级别和威胁类型的统计分析、基于威胁事件源/目的主机的TOP</w:t>
            </w:r>
            <w:r>
              <w:rPr>
                <w:rFonts w:ascii="微软雅黑" w:eastAsia="微软雅黑" w:hAnsi="微软雅黑" w:cs="宋体"/>
                <w:kern w:val="0"/>
                <w:sz w:val="18"/>
                <w:szCs w:val="18"/>
              </w:rPr>
              <w:t>10统计展示、基于具体威胁事件/威胁类型的</w:t>
            </w:r>
            <w:r>
              <w:rPr>
                <w:rFonts w:ascii="微软雅黑" w:eastAsia="微软雅黑" w:hAnsi="微软雅黑" w:cs="宋体" w:hint="eastAsia"/>
                <w:kern w:val="0"/>
                <w:sz w:val="18"/>
                <w:szCs w:val="18"/>
              </w:rPr>
              <w:t>TOP10统计展示等，统计展示的时间周期包括1小时/1天/7天/30天。提供相关界面截图。</w:t>
            </w:r>
          </w:p>
        </w:tc>
      </w:tr>
      <w:tr w:rsidR="007E5C34" w:rsidTr="009E4243">
        <w:trPr>
          <w:trHeight w:val="285"/>
        </w:trPr>
        <w:tc>
          <w:tcPr>
            <w:tcW w:w="1433" w:type="dxa"/>
            <w:vMerge/>
            <w:tcBorders>
              <w:left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支持基于流量的TOP</w:t>
            </w:r>
            <w:r>
              <w:rPr>
                <w:rFonts w:ascii="微软雅黑" w:eastAsia="微软雅黑" w:hAnsi="微软雅黑" w:cs="宋体"/>
                <w:kern w:val="0"/>
                <w:sz w:val="18"/>
                <w:szCs w:val="18"/>
              </w:rPr>
              <w:t>100用户和TOP100应用的流量曲线图，流量曲线图的统计周期包括小时、天、7天和</w:t>
            </w:r>
            <w:r>
              <w:rPr>
                <w:rFonts w:ascii="微软雅黑" w:eastAsia="微软雅黑" w:hAnsi="微软雅黑" w:cs="宋体" w:hint="eastAsia"/>
                <w:kern w:val="0"/>
                <w:sz w:val="18"/>
                <w:szCs w:val="18"/>
              </w:rPr>
              <w:t>30天。提供相关界面截图</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jc w:val="left"/>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支持基于并发会话数量的TOP</w:t>
            </w:r>
            <w:r>
              <w:rPr>
                <w:rFonts w:ascii="微软雅黑" w:eastAsia="微软雅黑" w:hAnsi="微软雅黑" w:cs="宋体"/>
                <w:kern w:val="0"/>
                <w:sz w:val="18"/>
                <w:szCs w:val="18"/>
              </w:rPr>
              <w:t>100用户和TOP100应用的并发数量曲线图，并发数量曲线图的统计周期包括小时、</w:t>
            </w:r>
            <w:r>
              <w:rPr>
                <w:rFonts w:ascii="微软雅黑" w:eastAsia="微软雅黑" w:hAnsi="微软雅黑" w:cs="宋体" w:hint="eastAsia"/>
                <w:kern w:val="0"/>
                <w:sz w:val="18"/>
                <w:szCs w:val="18"/>
              </w:rPr>
              <w:t>1</w:t>
            </w:r>
            <w:r>
              <w:rPr>
                <w:rFonts w:ascii="微软雅黑" w:eastAsia="微软雅黑" w:hAnsi="微软雅黑" w:cs="宋体"/>
                <w:kern w:val="0"/>
                <w:sz w:val="18"/>
                <w:szCs w:val="18"/>
              </w:rPr>
              <w:t>天、7天和</w:t>
            </w:r>
            <w:r>
              <w:rPr>
                <w:rFonts w:ascii="微软雅黑" w:eastAsia="微软雅黑" w:hAnsi="微软雅黑" w:cs="宋体" w:hint="eastAsia"/>
                <w:kern w:val="0"/>
                <w:sz w:val="18"/>
                <w:szCs w:val="18"/>
              </w:rPr>
              <w:t>30天。提供相关界面截图</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sidRPr="00D86BE9">
              <w:rPr>
                <w:rFonts w:ascii="微软雅黑" w:eastAsia="微软雅黑" w:hAnsi="微软雅黑" w:cs="宋体" w:hint="eastAsia"/>
                <w:color w:val="000000" w:themeColor="text1"/>
                <w:kern w:val="0"/>
                <w:sz w:val="18"/>
                <w:szCs w:val="18"/>
              </w:rPr>
              <w:t>云日志</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提供防火墙日志云端存储与分析服务，提供无限量云端日志存储空间</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支持微信告警推送，微信报表推送，任意时间地点的日志查询服务</w:t>
            </w:r>
          </w:p>
        </w:tc>
      </w:tr>
      <w:tr w:rsidR="007E5C34" w:rsidTr="009E4243">
        <w:trPr>
          <w:trHeight w:val="285"/>
        </w:trPr>
        <w:tc>
          <w:tcPr>
            <w:tcW w:w="1433" w:type="dxa"/>
            <w:vMerge w:val="restart"/>
            <w:tcBorders>
              <w:left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集中管理</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支持防火墙集中管理，包括统一状态监控、配置下发、配置自动备份及回滚、版本统一升级、特征库统一升级等功能。</w:t>
            </w:r>
          </w:p>
        </w:tc>
      </w:tr>
      <w:tr w:rsidR="007E5C34" w:rsidTr="009E4243">
        <w:trPr>
          <w:trHeight w:val="285"/>
        </w:trPr>
        <w:tc>
          <w:tcPr>
            <w:tcW w:w="1433" w:type="dxa"/>
            <w:vMerge/>
            <w:tcBorders>
              <w:left w:val="single" w:sz="4" w:space="0" w:color="auto"/>
              <w:bottom w:val="single" w:sz="4" w:space="0" w:color="auto"/>
              <w:right w:val="single" w:sz="4" w:space="0" w:color="auto"/>
            </w:tcBorders>
            <w:vAlign w:val="center"/>
          </w:tcPr>
          <w:p w:rsidR="007E5C34" w:rsidRDefault="007E5C34" w:rsidP="009E4243">
            <w:pPr>
              <w:widowControl/>
              <w:rPr>
                <w:rFonts w:ascii="微软雅黑" w:eastAsia="微软雅黑" w:hAnsi="微软雅黑" w:cs="宋体"/>
                <w:kern w:val="0"/>
                <w:sz w:val="18"/>
                <w:szCs w:val="18"/>
              </w:rPr>
            </w:pP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支持扩展集中策略分析模块，通过集中策略分析模块，实现：</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集中对所有防火墙安全策略进行冗余分析，可分析出哪些安全策略是不必要的冗余配置</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集中对所有防火墙安全策略进行收敛分析，也称宽松策略分析。能够支持查看任何一条宽松策略的流量详细信息</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集中对所有防火墙安全策略进行命中频率分析，辅助用户快速完成策略次序的调整，从而达到优化防火墙处理性能的目的。</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集中对所有防火墙安全策略进行潜在冲突分析，辅助用户快速完成策略的调整，从而达到防火墙访问控制的目的。</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提供上述功能截图。</w:t>
            </w:r>
          </w:p>
        </w:tc>
      </w:tr>
      <w:tr w:rsidR="007E5C34" w:rsidTr="009E4243">
        <w:trPr>
          <w:trHeight w:val="285"/>
        </w:trPr>
        <w:tc>
          <w:tcPr>
            <w:tcW w:w="1433" w:type="dxa"/>
            <w:tcBorders>
              <w:left w:val="single" w:sz="4" w:space="0" w:color="auto"/>
              <w:bottom w:val="single" w:sz="4" w:space="0" w:color="auto"/>
              <w:right w:val="single" w:sz="4" w:space="0" w:color="auto"/>
            </w:tcBorders>
            <w:vAlign w:val="center"/>
          </w:tcPr>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★原厂服务</w:t>
            </w:r>
          </w:p>
        </w:tc>
        <w:tc>
          <w:tcPr>
            <w:tcW w:w="9134" w:type="dxa"/>
            <w:tcBorders>
              <w:top w:val="nil"/>
              <w:left w:val="nil"/>
              <w:bottom w:val="single" w:sz="4" w:space="0" w:color="auto"/>
              <w:right w:val="single" w:sz="4" w:space="0" w:color="auto"/>
            </w:tcBorders>
            <w:shd w:val="clear" w:color="auto" w:fill="auto"/>
            <w:noWrap/>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必须包含三年维保服务，提供原厂实施与支撑服务；</w:t>
            </w:r>
          </w:p>
        </w:tc>
      </w:tr>
      <w:tr w:rsidR="007E5C34" w:rsidTr="009E4243">
        <w:trPr>
          <w:trHeight w:val="1173"/>
        </w:trPr>
        <w:tc>
          <w:tcPr>
            <w:tcW w:w="1433" w:type="dxa"/>
            <w:tcBorders>
              <w:top w:val="nil"/>
              <w:left w:val="single" w:sz="4" w:space="0" w:color="auto"/>
              <w:bottom w:val="single" w:sz="4" w:space="0" w:color="auto"/>
              <w:right w:val="single" w:sz="4" w:space="0" w:color="auto"/>
            </w:tcBorders>
            <w:shd w:val="clear" w:color="auto" w:fill="auto"/>
            <w:vAlign w:val="center"/>
          </w:tcPr>
          <w:p w:rsidR="007E5C34" w:rsidRDefault="007E5C34" w:rsidP="009E4243">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资质要求</w:t>
            </w:r>
          </w:p>
        </w:tc>
        <w:tc>
          <w:tcPr>
            <w:tcW w:w="9134" w:type="dxa"/>
            <w:tcBorders>
              <w:top w:val="nil"/>
              <w:left w:val="nil"/>
              <w:bottom w:val="single" w:sz="4" w:space="0" w:color="auto"/>
              <w:right w:val="single" w:sz="4" w:space="0" w:color="auto"/>
            </w:tcBorders>
            <w:shd w:val="clear" w:color="auto" w:fill="auto"/>
            <w:vAlign w:val="center"/>
          </w:tcPr>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厂商资质：</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 xml:space="preserve">★产品原厂商具备安全服务二级资质和应急响应一级资质及以上资质  </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产品原厂商有充分的网络安全研究能力，具备自主发掘漏洞能力</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★产品原厂商为国家级网络安全应急支撑团队</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★产品原厂商具备国家信息安全服务资质  安全工程类  三级资质</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 xml:space="preserve">★销售许可证：产品具备中华人民共和国公安部颁发的《计算机信息系统安全专用产品销售许可证》，且认证等级为增强级；  </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★型号证书：产品具备中国国家信息安全认证中心颁发的《中国国家信息安全产品认证证书》，且认证等级为增强级；</w:t>
            </w:r>
          </w:p>
          <w:p w:rsidR="007E5C34" w:rsidRDefault="007E5C34" w:rsidP="009E4243">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产品具备中国国家信息安全测评认证中心颁发的《信息技术产品安全测评证书》证书</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★自主原创证书：产品具备中国信息安全测评中心颁发的信息安全产品自主原创证明</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★IPv6认证：产品具备全球IPv6测试中心颁发的《IPv6 Ready》金牌认证证书</w:t>
            </w:r>
          </w:p>
          <w:p w:rsidR="007E5C34" w:rsidRPr="007E5C34" w:rsidRDefault="007E5C34" w:rsidP="009E4243">
            <w:pPr>
              <w:widowControl/>
              <w:rPr>
                <w:rFonts w:ascii="微软雅黑" w:eastAsia="微软雅黑" w:hAnsi="微软雅黑" w:cs="宋体"/>
                <w:b/>
                <w:kern w:val="0"/>
                <w:sz w:val="18"/>
                <w:szCs w:val="18"/>
              </w:rPr>
            </w:pPr>
            <w:r w:rsidRPr="007E5C34">
              <w:rPr>
                <w:rFonts w:ascii="微软雅黑" w:eastAsia="微软雅黑" w:hAnsi="微软雅黑" w:cs="宋体" w:hint="eastAsia"/>
                <w:b/>
                <w:kern w:val="0"/>
                <w:sz w:val="18"/>
                <w:szCs w:val="18"/>
              </w:rPr>
              <w:t>★版权证书：产品具备国家版权局颁发的《计算机软件著作权登记证书》及多核安全操作系统软件著作权</w:t>
            </w:r>
          </w:p>
          <w:p w:rsidR="007E5C34" w:rsidRDefault="007E5C34" w:rsidP="009E4243">
            <w:pPr>
              <w:widowControl/>
              <w:rPr>
                <w:rFonts w:ascii="微软雅黑" w:eastAsia="微软雅黑" w:hAnsi="微软雅黑" w:cs="宋体"/>
                <w:kern w:val="0"/>
                <w:sz w:val="18"/>
                <w:szCs w:val="18"/>
              </w:rPr>
            </w:pPr>
            <w:r w:rsidRPr="007E5C34">
              <w:rPr>
                <w:rFonts w:ascii="微软雅黑" w:eastAsia="微软雅黑" w:hAnsi="微软雅黑" w:cs="宋体" w:hint="eastAsia"/>
                <w:b/>
                <w:kern w:val="0"/>
                <w:sz w:val="18"/>
                <w:szCs w:val="18"/>
              </w:rPr>
              <w:t>★中标单位需在中标后一个礼拜提供测试机进行功能逐条测试，与投标偏离表进行响应。若发现偏离表中有虚假应标项的</w:t>
            </w:r>
            <w:bookmarkStart w:id="1" w:name="_GoBack"/>
            <w:bookmarkEnd w:id="1"/>
            <w:r w:rsidRPr="007E5C34">
              <w:rPr>
                <w:rFonts w:ascii="微软雅黑" w:eastAsia="微软雅黑" w:hAnsi="微软雅黑" w:cs="宋体" w:hint="eastAsia"/>
                <w:b/>
                <w:kern w:val="0"/>
                <w:sz w:val="18"/>
                <w:szCs w:val="18"/>
              </w:rPr>
              <w:t>将取消中标资格，由满足功能要求且排名靠前的公司中标。</w:t>
            </w:r>
          </w:p>
        </w:tc>
      </w:tr>
    </w:tbl>
    <w:p w:rsidR="007E5C34" w:rsidRDefault="007E5C34" w:rsidP="007E5C34">
      <w:pPr>
        <w:rPr>
          <w:szCs w:val="24"/>
        </w:rPr>
      </w:pPr>
      <w:r>
        <w:rPr>
          <w:szCs w:val="24"/>
        </w:rPr>
        <w:br w:type="page"/>
      </w:r>
    </w:p>
    <w:p w:rsidR="007E5C34" w:rsidRDefault="007E5C34" w:rsidP="007E5C34">
      <w:pPr>
        <w:spacing w:line="360" w:lineRule="auto"/>
        <w:rPr>
          <w:szCs w:val="24"/>
        </w:rPr>
      </w:pPr>
    </w:p>
    <w:p w:rsidR="007E5C34" w:rsidRDefault="006D752F" w:rsidP="007E5C34">
      <w:pPr>
        <w:spacing w:line="400" w:lineRule="exact"/>
        <w:rPr>
          <w:szCs w:val="24"/>
        </w:rPr>
      </w:pPr>
      <w:r>
        <w:rPr>
          <w:rFonts w:hint="eastAsia"/>
          <w:szCs w:val="24"/>
        </w:rPr>
        <w:t>三</w:t>
      </w:r>
      <w:r w:rsidR="007E5C34">
        <w:rPr>
          <w:rFonts w:hint="eastAsia"/>
          <w:szCs w:val="24"/>
        </w:rPr>
        <w:t>、投标人资质要求：</w:t>
      </w:r>
    </w:p>
    <w:p w:rsidR="007E5C34" w:rsidRDefault="007E5C34" w:rsidP="007E5C34">
      <w:pPr>
        <w:snapToGrid w:val="0"/>
        <w:spacing w:line="400" w:lineRule="exact"/>
        <w:ind w:firstLineChars="200" w:firstLine="480"/>
        <w:rPr>
          <w:sz w:val="24"/>
        </w:rPr>
      </w:pPr>
      <w:r>
        <w:rPr>
          <w:rFonts w:hint="eastAsia"/>
          <w:sz w:val="24"/>
        </w:rPr>
        <w:t>1</w:t>
      </w:r>
      <w:r>
        <w:rPr>
          <w:rFonts w:hint="eastAsia"/>
          <w:sz w:val="24"/>
        </w:rPr>
        <w:t>、符合《中华人民共和国政府采购法》第二十二条规定应当具备的条件；</w:t>
      </w:r>
    </w:p>
    <w:p w:rsidR="007E5C34" w:rsidRDefault="007E5C34" w:rsidP="007E5C34">
      <w:pPr>
        <w:snapToGrid w:val="0"/>
        <w:spacing w:line="400" w:lineRule="exact"/>
        <w:ind w:leftChars="228" w:left="839" w:hangingChars="150" w:hanging="360"/>
        <w:rPr>
          <w:sz w:val="24"/>
        </w:rPr>
      </w:pPr>
      <w:r>
        <w:rPr>
          <w:rFonts w:hint="eastAsia"/>
          <w:sz w:val="24"/>
        </w:rPr>
        <w:t>2</w:t>
      </w:r>
      <w:r>
        <w:rPr>
          <w:rFonts w:hint="eastAsia"/>
          <w:sz w:val="24"/>
        </w:rPr>
        <w:t>、投标人为在中华人民共和国注册的独立企业法人；</w:t>
      </w:r>
    </w:p>
    <w:p w:rsidR="00C11A0F" w:rsidRDefault="007E5C34" w:rsidP="00C11A0F">
      <w:pPr>
        <w:snapToGrid w:val="0"/>
        <w:spacing w:line="400" w:lineRule="exact"/>
        <w:ind w:firstLineChars="200" w:firstLine="480"/>
        <w:rPr>
          <w:kern w:val="0"/>
          <w:sz w:val="24"/>
        </w:rPr>
      </w:pPr>
      <w:r>
        <w:rPr>
          <w:rFonts w:hint="eastAsia"/>
          <w:kern w:val="0"/>
          <w:sz w:val="24"/>
        </w:rPr>
        <w:t>3</w:t>
      </w:r>
      <w:r>
        <w:rPr>
          <w:rFonts w:hint="eastAsia"/>
          <w:kern w:val="0"/>
          <w:sz w:val="24"/>
        </w:rPr>
        <w:t>、未被“信用中国”网站（</w:t>
      </w:r>
      <w:r>
        <w:rPr>
          <w:rFonts w:hint="eastAsia"/>
          <w:kern w:val="0"/>
          <w:sz w:val="24"/>
        </w:rPr>
        <w:t>www.creditchina.gov.cn</w:t>
      </w:r>
      <w:r>
        <w:rPr>
          <w:rFonts w:hint="eastAsia"/>
          <w:kern w:val="0"/>
          <w:sz w:val="24"/>
        </w:rPr>
        <w:t>）列入失信被执行人、重大税收违法案件当事人名单、政府采购严重失信行为记录名单；</w:t>
      </w:r>
    </w:p>
    <w:p w:rsidR="006D752F" w:rsidRPr="006D752F" w:rsidRDefault="00FB5709" w:rsidP="006D752F">
      <w:pPr>
        <w:spacing w:line="400" w:lineRule="exact"/>
        <w:rPr>
          <w:b/>
          <w:bCs/>
          <w:szCs w:val="24"/>
        </w:rPr>
      </w:pPr>
      <w:r>
        <w:rPr>
          <w:rFonts w:hint="eastAsia"/>
          <w:szCs w:val="24"/>
        </w:rPr>
        <w:t>四</w:t>
      </w:r>
      <w:r w:rsidR="006D752F" w:rsidRPr="006D752F">
        <w:rPr>
          <w:szCs w:val="24"/>
        </w:rPr>
        <w:t>、询价地点及时间</w:t>
      </w:r>
    </w:p>
    <w:p w:rsidR="006D752F" w:rsidRDefault="006D752F" w:rsidP="00877FFE">
      <w:pPr>
        <w:widowControl/>
        <w:numPr>
          <w:ilvl w:val="0"/>
          <w:numId w:val="2"/>
        </w:numPr>
        <w:shd w:val="clear" w:color="auto" w:fill="FFFFFF"/>
        <w:spacing w:line="420" w:lineRule="atLeast"/>
        <w:rPr>
          <w:rFonts w:ascii="microsoft yahei" w:hAnsi="microsoft yahei" w:cs="宋体" w:hint="eastAsia"/>
          <w:color w:val="333333"/>
          <w:kern w:val="0"/>
          <w:sz w:val="24"/>
        </w:rPr>
      </w:pPr>
      <w:r>
        <w:rPr>
          <w:rFonts w:ascii="microsoft yahei" w:hAnsi="microsoft yahei"/>
          <w:color w:val="333333"/>
        </w:rPr>
        <w:t>地点：</w:t>
      </w:r>
      <w:r w:rsidR="00877FFE" w:rsidRPr="007010D7">
        <w:rPr>
          <w:rFonts w:ascii="microsoft yahei" w:hAnsi="microsoft yahei" w:cs="宋体" w:hint="eastAsia"/>
          <w:color w:val="333333"/>
          <w:kern w:val="0"/>
          <w:sz w:val="24"/>
        </w:rPr>
        <w:t>南京市江宁医院湖山路院区</w:t>
      </w:r>
      <w:r w:rsidR="00877FFE" w:rsidRPr="007010D7">
        <w:rPr>
          <w:rFonts w:ascii="microsoft yahei" w:hAnsi="microsoft yahei" w:cs="宋体" w:hint="eastAsia"/>
          <w:color w:val="333333"/>
          <w:kern w:val="0"/>
          <w:sz w:val="24"/>
        </w:rPr>
        <w:t>1</w:t>
      </w:r>
      <w:r w:rsidR="00877FFE" w:rsidRPr="007010D7">
        <w:rPr>
          <w:rFonts w:ascii="microsoft yahei" w:hAnsi="microsoft yahei" w:cs="宋体" w:hint="eastAsia"/>
          <w:color w:val="333333"/>
          <w:kern w:val="0"/>
          <w:sz w:val="24"/>
        </w:rPr>
        <w:t>号楼一楼（江宁区湖山路</w:t>
      </w:r>
      <w:r w:rsidR="00877FFE" w:rsidRPr="007010D7">
        <w:rPr>
          <w:rFonts w:ascii="microsoft yahei" w:hAnsi="microsoft yahei" w:cs="宋体" w:hint="eastAsia"/>
          <w:color w:val="333333"/>
          <w:kern w:val="0"/>
          <w:sz w:val="24"/>
        </w:rPr>
        <w:t>169</w:t>
      </w:r>
      <w:r w:rsidR="00877FFE" w:rsidRPr="007010D7">
        <w:rPr>
          <w:rFonts w:ascii="microsoft yahei" w:hAnsi="microsoft yahei" w:cs="宋体" w:hint="eastAsia"/>
          <w:color w:val="333333"/>
          <w:kern w:val="0"/>
          <w:sz w:val="24"/>
        </w:rPr>
        <w:t>号）</w:t>
      </w:r>
    </w:p>
    <w:p w:rsidR="006D752F" w:rsidRPr="00F26AA8" w:rsidRDefault="006D752F" w:rsidP="00F26AA8">
      <w:pPr>
        <w:widowControl/>
        <w:numPr>
          <w:ilvl w:val="0"/>
          <w:numId w:val="2"/>
        </w:numPr>
        <w:shd w:val="clear" w:color="auto" w:fill="FFFFFF"/>
        <w:spacing w:line="420" w:lineRule="atLeast"/>
        <w:rPr>
          <w:rFonts w:ascii="microsoft yahei" w:hAnsi="microsoft yahei" w:cs="宋体" w:hint="eastAsia"/>
          <w:color w:val="333333"/>
          <w:kern w:val="0"/>
          <w:sz w:val="24"/>
        </w:rPr>
      </w:pPr>
      <w:r w:rsidRPr="00F26AA8">
        <w:rPr>
          <w:rFonts w:ascii="microsoft yahei" w:hAnsi="microsoft yahei"/>
          <w:color w:val="333333"/>
        </w:rPr>
        <w:t>时间：</w:t>
      </w:r>
      <w:r w:rsidRPr="00F26AA8">
        <w:rPr>
          <w:rFonts w:ascii="microsoft yahei" w:hAnsi="microsoft yahei"/>
          <w:color w:val="333333"/>
        </w:rPr>
        <w:t>2020</w:t>
      </w:r>
      <w:r w:rsidRPr="00F26AA8">
        <w:rPr>
          <w:rFonts w:ascii="microsoft yahei" w:hAnsi="microsoft yahei"/>
          <w:color w:val="333333"/>
        </w:rPr>
        <w:t>年</w:t>
      </w:r>
      <w:r w:rsidRPr="00F26AA8">
        <w:rPr>
          <w:rFonts w:ascii="microsoft yahei" w:hAnsi="microsoft yahei" w:hint="eastAsia"/>
          <w:color w:val="333333"/>
        </w:rPr>
        <w:t>6</w:t>
      </w:r>
      <w:r w:rsidRPr="00F26AA8">
        <w:rPr>
          <w:rFonts w:ascii="microsoft yahei" w:hAnsi="microsoft yahei"/>
          <w:color w:val="333333"/>
        </w:rPr>
        <w:t>月</w:t>
      </w:r>
      <w:r w:rsidRPr="00F26AA8">
        <w:rPr>
          <w:rFonts w:ascii="microsoft yahei" w:hAnsi="microsoft yahei" w:hint="eastAsia"/>
          <w:color w:val="333333"/>
        </w:rPr>
        <w:t>8</w:t>
      </w:r>
      <w:r w:rsidRPr="00F26AA8">
        <w:rPr>
          <w:rFonts w:ascii="microsoft yahei" w:hAnsi="microsoft yahei"/>
          <w:color w:val="333333"/>
        </w:rPr>
        <w:t>号</w:t>
      </w:r>
      <w:r w:rsidRPr="00F26AA8">
        <w:rPr>
          <w:rFonts w:ascii="microsoft yahei" w:hAnsi="microsoft yahei"/>
          <w:color w:val="333333"/>
        </w:rPr>
        <w:t>14</w:t>
      </w:r>
      <w:r w:rsidRPr="00F26AA8">
        <w:rPr>
          <w:rFonts w:ascii="microsoft yahei" w:hAnsi="microsoft yahei"/>
          <w:color w:val="333333"/>
        </w:rPr>
        <w:t>：</w:t>
      </w:r>
      <w:r w:rsidRPr="00F26AA8">
        <w:rPr>
          <w:rFonts w:ascii="microsoft yahei" w:hAnsi="microsoft yahei"/>
          <w:color w:val="333333"/>
        </w:rPr>
        <w:t>30 </w:t>
      </w:r>
    </w:p>
    <w:p w:rsidR="006D752F" w:rsidRPr="00877FFE" w:rsidRDefault="00877FFE" w:rsidP="00877FFE">
      <w:pPr>
        <w:spacing w:line="400" w:lineRule="exact"/>
        <w:rPr>
          <w:szCs w:val="24"/>
        </w:rPr>
      </w:pPr>
      <w:r>
        <w:rPr>
          <w:rFonts w:hint="eastAsia"/>
          <w:szCs w:val="24"/>
        </w:rPr>
        <w:t>五</w:t>
      </w:r>
      <w:r w:rsidR="006D752F" w:rsidRPr="00877FFE">
        <w:rPr>
          <w:szCs w:val="24"/>
        </w:rPr>
        <w:t>、通讯联络事宜：</w:t>
      </w:r>
    </w:p>
    <w:p w:rsidR="006D752F" w:rsidRDefault="006D752F" w:rsidP="006D752F">
      <w:pPr>
        <w:pStyle w:val="a6"/>
        <w:shd w:val="clear" w:color="auto" w:fill="FFFFFF"/>
        <w:spacing w:before="0" w:beforeAutospacing="0" w:after="0" w:afterAutospacing="0" w:line="420" w:lineRule="atLeast"/>
        <w:ind w:firstLine="480"/>
        <w:jc w:val="both"/>
        <w:rPr>
          <w:rFonts w:ascii="microsoft yahei" w:hAnsi="microsoft yahei" w:hint="eastAsia"/>
          <w:color w:val="333333"/>
        </w:rPr>
      </w:pPr>
      <w:r>
        <w:rPr>
          <w:rFonts w:ascii="microsoft yahei" w:hAnsi="microsoft yahei"/>
          <w:color w:val="333333"/>
        </w:rPr>
        <w:t>联系人：</w:t>
      </w:r>
      <w:r>
        <w:rPr>
          <w:rFonts w:ascii="microsoft yahei" w:hAnsi="microsoft yahei" w:hint="eastAsia"/>
          <w:color w:val="333333"/>
        </w:rPr>
        <w:t>王</w:t>
      </w:r>
      <w:r>
        <w:rPr>
          <w:rFonts w:ascii="microsoft yahei" w:hAnsi="microsoft yahei"/>
          <w:color w:val="333333"/>
        </w:rPr>
        <w:t>老师</w:t>
      </w:r>
      <w:r>
        <w:rPr>
          <w:rFonts w:ascii="microsoft yahei" w:hAnsi="microsoft yahei" w:hint="eastAsia"/>
          <w:color w:val="333333"/>
        </w:rPr>
        <w:t xml:space="preserve">  </w:t>
      </w:r>
      <w:r>
        <w:rPr>
          <w:rFonts w:ascii="microsoft yahei" w:hAnsi="microsoft yahei" w:hint="eastAsia"/>
          <w:color w:val="333333"/>
        </w:rPr>
        <w:t>杜老师</w:t>
      </w:r>
    </w:p>
    <w:p w:rsidR="006D752F" w:rsidRDefault="006D752F" w:rsidP="006D752F">
      <w:pPr>
        <w:pStyle w:val="a6"/>
        <w:shd w:val="clear" w:color="auto" w:fill="FFFFFF"/>
        <w:spacing w:before="0" w:beforeAutospacing="0" w:after="0" w:afterAutospacing="0" w:line="420" w:lineRule="atLeast"/>
        <w:ind w:firstLine="480"/>
        <w:jc w:val="both"/>
        <w:rPr>
          <w:rFonts w:ascii="microsoft yahei" w:hAnsi="microsoft yahei" w:hint="eastAsia"/>
          <w:color w:val="333333"/>
        </w:rPr>
      </w:pPr>
      <w:r>
        <w:rPr>
          <w:rFonts w:ascii="microsoft yahei" w:hAnsi="microsoft yahei"/>
          <w:color w:val="333333"/>
        </w:rPr>
        <w:t>电</w:t>
      </w:r>
      <w:r>
        <w:rPr>
          <w:rFonts w:ascii="microsoft yahei" w:hAnsi="microsoft yahei"/>
          <w:color w:val="333333"/>
        </w:rPr>
        <w:t> </w:t>
      </w:r>
      <w:r>
        <w:rPr>
          <w:rFonts w:ascii="microsoft yahei" w:hAnsi="microsoft yahei"/>
          <w:color w:val="333333"/>
        </w:rPr>
        <w:t>话：</w:t>
      </w:r>
      <w:r>
        <w:rPr>
          <w:rFonts w:ascii="microsoft yahei" w:hAnsi="microsoft yahei" w:hint="eastAsia"/>
          <w:color w:val="333333"/>
        </w:rPr>
        <w:t xml:space="preserve"> 52087300    15950530382</w:t>
      </w:r>
    </w:p>
    <w:sectPr w:rsidR="006D752F" w:rsidSect="00B70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BE" w:rsidRDefault="006F70BE" w:rsidP="006D752F">
      <w:r>
        <w:separator/>
      </w:r>
    </w:p>
  </w:endnote>
  <w:endnote w:type="continuationSeparator" w:id="1">
    <w:p w:rsidR="006F70BE" w:rsidRDefault="006F70BE" w:rsidP="006D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BE" w:rsidRDefault="006F70BE" w:rsidP="006D752F">
      <w:r>
        <w:separator/>
      </w:r>
    </w:p>
  </w:footnote>
  <w:footnote w:type="continuationSeparator" w:id="1">
    <w:p w:rsidR="006F70BE" w:rsidRDefault="006F70BE" w:rsidP="006D7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F4492"/>
    <w:multiLevelType w:val="singleLevel"/>
    <w:tmpl w:val="9F5F4492"/>
    <w:lvl w:ilvl="0">
      <w:start w:val="1"/>
      <w:numFmt w:val="decimal"/>
      <w:suff w:val="nothing"/>
      <w:lvlText w:val="%1、"/>
      <w:lvlJc w:val="left"/>
    </w:lvl>
  </w:abstractNum>
  <w:abstractNum w:abstractNumId="1">
    <w:nsid w:val="1A9C7A41"/>
    <w:multiLevelType w:val="hybridMultilevel"/>
    <w:tmpl w:val="41E66516"/>
    <w:lvl w:ilvl="0" w:tplc="DE40B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C34"/>
    <w:rsid w:val="00502DCC"/>
    <w:rsid w:val="00685B90"/>
    <w:rsid w:val="006D752F"/>
    <w:rsid w:val="006F70BE"/>
    <w:rsid w:val="007E5C34"/>
    <w:rsid w:val="00877FFE"/>
    <w:rsid w:val="00B704BE"/>
    <w:rsid w:val="00B95FE2"/>
    <w:rsid w:val="00C11A0F"/>
    <w:rsid w:val="00CB50E9"/>
    <w:rsid w:val="00DC6461"/>
    <w:rsid w:val="00E54FFD"/>
    <w:rsid w:val="00F26AA8"/>
    <w:rsid w:val="00F8237D"/>
    <w:rsid w:val="00FB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7E5C34"/>
    <w:pPr>
      <w:spacing w:line="360" w:lineRule="auto"/>
      <w:ind w:firstLineChars="200" w:firstLine="480"/>
    </w:pPr>
    <w:rPr>
      <w:rFonts w:ascii="宋体" w:eastAsia="宋体" w:hAnsi="宋体" w:cs="Times New Roman"/>
      <w:sz w:val="24"/>
      <w:szCs w:val="20"/>
      <w:lang w:val="zh-CN"/>
    </w:rPr>
  </w:style>
  <w:style w:type="character" w:customStyle="1" w:styleId="Char">
    <w:name w:val="正文缩进 Char"/>
    <w:link w:val="a3"/>
    <w:qFormat/>
    <w:rsid w:val="007E5C34"/>
    <w:rPr>
      <w:rFonts w:ascii="宋体" w:eastAsia="宋体" w:hAnsi="宋体" w:cs="Times New Roman"/>
      <w:sz w:val="24"/>
      <w:szCs w:val="20"/>
      <w:lang w:val="zh-CN"/>
    </w:rPr>
  </w:style>
  <w:style w:type="paragraph" w:styleId="a4">
    <w:name w:val="header"/>
    <w:basedOn w:val="a"/>
    <w:link w:val="Char0"/>
    <w:uiPriority w:val="99"/>
    <w:semiHidden/>
    <w:unhideWhenUsed/>
    <w:rsid w:val="006D75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D752F"/>
    <w:rPr>
      <w:sz w:val="18"/>
      <w:szCs w:val="18"/>
    </w:rPr>
  </w:style>
  <w:style w:type="paragraph" w:styleId="a5">
    <w:name w:val="footer"/>
    <w:basedOn w:val="a"/>
    <w:link w:val="Char1"/>
    <w:uiPriority w:val="99"/>
    <w:semiHidden/>
    <w:unhideWhenUsed/>
    <w:rsid w:val="006D752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D752F"/>
    <w:rPr>
      <w:sz w:val="18"/>
      <w:szCs w:val="18"/>
    </w:rPr>
  </w:style>
  <w:style w:type="paragraph" w:styleId="a6">
    <w:name w:val="Normal (Web)"/>
    <w:basedOn w:val="a"/>
    <w:uiPriority w:val="99"/>
    <w:semiHidden/>
    <w:unhideWhenUsed/>
    <w:rsid w:val="006D752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D752F"/>
    <w:rPr>
      <w:b/>
      <w:bCs/>
    </w:rPr>
  </w:style>
</w:styles>
</file>

<file path=word/webSettings.xml><?xml version="1.0" encoding="utf-8"?>
<w:webSettings xmlns:r="http://schemas.openxmlformats.org/officeDocument/2006/relationships" xmlns:w="http://schemas.openxmlformats.org/wordprocessingml/2006/main">
  <w:divs>
    <w:div w:id="1607080122">
      <w:bodyDiv w:val="1"/>
      <w:marLeft w:val="0"/>
      <w:marRight w:val="0"/>
      <w:marTop w:val="0"/>
      <w:marBottom w:val="0"/>
      <w:divBdr>
        <w:top w:val="none" w:sz="0" w:space="0" w:color="auto"/>
        <w:left w:val="none" w:sz="0" w:space="0" w:color="auto"/>
        <w:bottom w:val="none" w:sz="0" w:space="0" w:color="auto"/>
        <w:right w:val="none" w:sz="0" w:space="0" w:color="auto"/>
      </w:divBdr>
    </w:div>
    <w:div w:id="17664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820</Words>
  <Characters>4676</Characters>
  <Application>Microsoft Office Word</Application>
  <DocSecurity>0</DocSecurity>
  <Lines>38</Lines>
  <Paragraphs>10</Paragraphs>
  <ScaleCrop>false</ScaleCrop>
  <Company>Microsoft</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2020-06-02T00:04:00Z</dcterms:created>
  <dcterms:modified xsi:type="dcterms:W3CDTF">2020-06-02T00:39:00Z</dcterms:modified>
</cp:coreProperties>
</file>